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2BF2" w:rsidRPr="00565EC7" w:rsidRDefault="00062BF2" w:rsidP="00062BF2">
      <w:pPr>
        <w:pStyle w:val="NormalWeb"/>
        <w:shd w:val="clear" w:color="auto" w:fill="FFFFFF"/>
        <w:spacing w:before="0" w:beforeAutospacing="0" w:after="300" w:afterAutospacing="0"/>
        <w:rPr>
          <w:rFonts w:ascii="Roboto" w:hAnsi="Roboto"/>
          <w:b/>
          <w:color w:val="666666"/>
          <w:sz w:val="23"/>
          <w:szCs w:val="23"/>
        </w:rPr>
      </w:pPr>
      <w:r w:rsidRPr="00565EC7">
        <w:rPr>
          <w:rFonts w:ascii="Roboto" w:hAnsi="Roboto"/>
          <w:b/>
          <w:color w:val="666666"/>
          <w:sz w:val="23"/>
          <w:szCs w:val="23"/>
        </w:rPr>
        <w:t>AFL Valve.</w:t>
      </w:r>
    </w:p>
    <w:p w:rsidR="00062BF2" w:rsidRDefault="00062BF2" w:rsidP="00062BF2">
      <w:pPr>
        <w:pStyle w:val="NormalWeb"/>
        <w:shd w:val="clear" w:color="auto" w:fill="FFFFFF"/>
        <w:spacing w:before="0" w:beforeAutospacing="0" w:after="300" w:afterAutospacing="0"/>
        <w:rPr>
          <w:rFonts w:ascii="Roboto" w:hAnsi="Roboto"/>
          <w:color w:val="666666"/>
          <w:sz w:val="23"/>
          <w:szCs w:val="23"/>
        </w:rPr>
      </w:pPr>
      <w:r>
        <w:rPr>
          <w:rFonts w:ascii="Roboto" w:hAnsi="Roboto"/>
          <w:color w:val="666666"/>
          <w:sz w:val="23"/>
          <w:szCs w:val="23"/>
        </w:rPr>
        <w:t xml:space="preserve">1993 to 2018 General Motors vehicles equipped with 4L60E, 4L65E, 4L70E, 4L75E and </w:t>
      </w:r>
      <w:r w:rsidRPr="000C0098">
        <w:rPr>
          <w:rFonts w:ascii="Roboto" w:hAnsi="Roboto"/>
          <w:b/>
          <w:color w:val="666666"/>
          <w:sz w:val="23"/>
          <w:szCs w:val="23"/>
        </w:rPr>
        <w:t>4L80E</w:t>
      </w:r>
      <w:r>
        <w:rPr>
          <w:rFonts w:ascii="Roboto" w:hAnsi="Roboto"/>
          <w:color w:val="666666"/>
          <w:sz w:val="23"/>
          <w:szCs w:val="23"/>
        </w:rPr>
        <w:t xml:space="preserve"> automatic transmissions often wear out the actuator feed limit (AFL) valve bore. As a result, inadequate pressure rise and shift solenoid feed oil loss can occur. This can cause trouble codes, wrong gear starts, falls out of gear and clutch plate burn-up.</w:t>
      </w:r>
    </w:p>
    <w:p w:rsidR="00062BF2" w:rsidRDefault="00062BF2" w:rsidP="00062BF2">
      <w:pPr>
        <w:pStyle w:val="NormalWeb"/>
        <w:shd w:val="clear" w:color="auto" w:fill="FFFFFF"/>
        <w:spacing w:before="0" w:beforeAutospacing="0" w:after="300" w:afterAutospacing="0"/>
        <w:rPr>
          <w:rFonts w:ascii="Roboto" w:hAnsi="Roboto"/>
          <w:color w:val="666666"/>
          <w:sz w:val="23"/>
          <w:szCs w:val="23"/>
        </w:rPr>
      </w:pPr>
      <w:r>
        <w:rPr>
          <w:rFonts w:ascii="Roboto" w:hAnsi="Roboto"/>
          <w:color w:val="666666"/>
          <w:sz w:val="23"/>
          <w:szCs w:val="23"/>
        </w:rPr>
        <w:t>The purpose of the actuator feed limit valve is to limit the pressure going to the actuators (aka shift solenoids). The AFL valve spring is calibrated to prevent the pressure from ever exceeding a predetermined pressure, no matter what the main line pressure is. This is necessary to prevent more fluid from being fed to the solenoids than they can physically exhaust and to limit the maximum line pressure output.</w:t>
      </w:r>
    </w:p>
    <w:p w:rsidR="00062BF2" w:rsidRDefault="00062BF2" w:rsidP="00062BF2">
      <w:pPr>
        <w:pStyle w:val="NormalWeb"/>
        <w:shd w:val="clear" w:color="auto" w:fill="FFFFFF"/>
        <w:spacing w:before="0" w:beforeAutospacing="0" w:after="300" w:afterAutospacing="0"/>
        <w:rPr>
          <w:rFonts w:ascii="Roboto" w:hAnsi="Roboto"/>
          <w:color w:val="666666"/>
          <w:sz w:val="23"/>
          <w:szCs w:val="23"/>
        </w:rPr>
      </w:pPr>
      <w:r>
        <w:rPr>
          <w:rFonts w:ascii="Roboto" w:hAnsi="Roboto"/>
          <w:color w:val="666666"/>
          <w:sz w:val="23"/>
          <w:szCs w:val="23"/>
        </w:rPr>
        <w:t>On one hand, if the pressure feed to the ON/OFF shift solenoids is higher or lower than intended, the shift valves controlled by those solenoids may not do what they should. For example, too much pressure could flood the shift solenoids, making them act as mechanically stuck closed solenoids. Alternatively, not enough pressure could make them act as mechanically stuck open solenoids. As a result, the transmission can have wrong gear starts, or fall out of gear.</w:t>
      </w:r>
    </w:p>
    <w:p w:rsidR="00062BF2" w:rsidRDefault="00062BF2" w:rsidP="00062BF2">
      <w:pPr>
        <w:pStyle w:val="NormalWeb"/>
        <w:shd w:val="clear" w:color="auto" w:fill="FFFFFF"/>
        <w:spacing w:before="0" w:beforeAutospacing="0" w:after="300" w:afterAutospacing="0"/>
        <w:rPr>
          <w:rFonts w:ascii="Roboto" w:hAnsi="Roboto"/>
          <w:color w:val="666666"/>
          <w:sz w:val="23"/>
          <w:szCs w:val="23"/>
        </w:rPr>
      </w:pPr>
      <w:r>
        <w:rPr>
          <w:rFonts w:ascii="Roboto" w:hAnsi="Roboto"/>
          <w:color w:val="666666"/>
          <w:sz w:val="23"/>
          <w:szCs w:val="23"/>
        </w:rPr>
        <w:t>On the other hand, for pulse width modulated (PWM) solenoids like the line pressure control solenoid (PCS), if the feed pressure is too high or too low, the consequences can be detrimental. The PCS output controls the line pressure based on the calculated load from the computer. Consequently, if the AFL pressure feeding the PCS solenoid is too high or too low, the line pressure output will also be too high or too low. As a result, the transmission will either slip and burn frictions, or have hash shifts.</w:t>
      </w:r>
    </w:p>
    <w:p w:rsidR="000C0098" w:rsidRDefault="000C0098" w:rsidP="00062BF2">
      <w:pPr>
        <w:pStyle w:val="NormalWeb"/>
        <w:shd w:val="clear" w:color="auto" w:fill="FFFFFF"/>
        <w:spacing w:before="0" w:beforeAutospacing="0" w:after="300" w:afterAutospacing="0"/>
        <w:rPr>
          <w:rFonts w:ascii="Roboto" w:hAnsi="Roboto"/>
          <w:color w:val="666666"/>
          <w:sz w:val="23"/>
          <w:szCs w:val="23"/>
        </w:rPr>
      </w:pPr>
    </w:p>
    <w:p w:rsidR="000C0098" w:rsidRPr="00565EC7" w:rsidRDefault="00034182" w:rsidP="00062BF2">
      <w:pPr>
        <w:pStyle w:val="NormalWeb"/>
        <w:shd w:val="clear" w:color="auto" w:fill="FFFFFF"/>
        <w:spacing w:before="0" w:beforeAutospacing="0" w:after="300" w:afterAutospacing="0"/>
        <w:rPr>
          <w:rFonts w:ascii="Roboto" w:hAnsi="Roboto"/>
          <w:b/>
          <w:color w:val="666666"/>
          <w:sz w:val="23"/>
          <w:szCs w:val="23"/>
        </w:rPr>
      </w:pPr>
      <w:r w:rsidRPr="00565EC7">
        <w:rPr>
          <w:rFonts w:ascii="Roboto" w:hAnsi="Roboto"/>
          <w:b/>
          <w:color w:val="666666"/>
          <w:sz w:val="23"/>
          <w:szCs w:val="23"/>
        </w:rPr>
        <w:t>PWM/TCC</w:t>
      </w:r>
      <w:r w:rsidR="00E47145">
        <w:rPr>
          <w:rFonts w:ascii="Roboto" w:hAnsi="Roboto"/>
          <w:b/>
          <w:color w:val="666666"/>
          <w:sz w:val="23"/>
          <w:szCs w:val="23"/>
        </w:rPr>
        <w:t xml:space="preserve"> </w:t>
      </w:r>
      <w:r w:rsidR="000C0098" w:rsidRPr="00565EC7">
        <w:rPr>
          <w:rFonts w:ascii="Roboto" w:hAnsi="Roboto"/>
          <w:b/>
          <w:color w:val="666666"/>
          <w:sz w:val="23"/>
          <w:szCs w:val="23"/>
        </w:rPr>
        <w:t>Valve</w:t>
      </w:r>
    </w:p>
    <w:p w:rsidR="000C0098" w:rsidRPr="000C0098" w:rsidRDefault="000C0098" w:rsidP="000C0098">
      <w:pPr>
        <w:shd w:val="clear" w:color="auto" w:fill="FFFFFF"/>
        <w:spacing w:after="300" w:line="240" w:lineRule="auto"/>
        <w:rPr>
          <w:rFonts w:ascii="Roboto" w:eastAsia="Times New Roman" w:hAnsi="Roboto" w:cs="Times New Roman"/>
          <w:color w:val="666666"/>
          <w:sz w:val="23"/>
          <w:szCs w:val="23"/>
          <w:lang w:val="en-US"/>
        </w:rPr>
      </w:pPr>
      <w:r w:rsidRPr="000C0098">
        <w:rPr>
          <w:rFonts w:ascii="Roboto" w:eastAsia="Times New Roman" w:hAnsi="Roboto" w:cs="Times New Roman"/>
          <w:color w:val="666666"/>
          <w:sz w:val="23"/>
          <w:szCs w:val="23"/>
          <w:lang w:val="en-US"/>
        </w:rPr>
        <w:t>1991 to 2013 newer General Motors vehicles equipped with</w:t>
      </w:r>
      <w:r w:rsidRPr="000C0098">
        <w:rPr>
          <w:rFonts w:ascii="Roboto" w:eastAsia="Times New Roman" w:hAnsi="Roboto" w:cs="Times New Roman"/>
          <w:b/>
          <w:color w:val="666666"/>
          <w:sz w:val="23"/>
          <w:szCs w:val="23"/>
          <w:lang w:val="en-US"/>
        </w:rPr>
        <w:t xml:space="preserve"> 4L80E</w:t>
      </w:r>
      <w:r w:rsidRPr="000C0098">
        <w:rPr>
          <w:rFonts w:ascii="Roboto" w:eastAsia="Times New Roman" w:hAnsi="Roboto" w:cs="Times New Roman"/>
          <w:color w:val="666666"/>
          <w:sz w:val="23"/>
          <w:szCs w:val="23"/>
          <w:lang w:val="en-US"/>
        </w:rPr>
        <w:t xml:space="preserve"> and 4L85E automatic transmissions often wear out the torque converter clutch (TCC) regulator valve bore in the valve </w:t>
      </w:r>
      <w:bookmarkStart w:id="0" w:name="_GoBack"/>
      <w:bookmarkEnd w:id="0"/>
      <w:r w:rsidRPr="000C0098">
        <w:rPr>
          <w:rFonts w:ascii="Roboto" w:eastAsia="Times New Roman" w:hAnsi="Roboto" w:cs="Times New Roman"/>
          <w:color w:val="666666"/>
          <w:sz w:val="23"/>
          <w:szCs w:val="23"/>
          <w:lang w:val="en-US"/>
        </w:rPr>
        <w:t>body.</w:t>
      </w:r>
    </w:p>
    <w:p w:rsidR="000C0098" w:rsidRPr="000C0098" w:rsidRDefault="000C0098" w:rsidP="000C0098">
      <w:pPr>
        <w:shd w:val="clear" w:color="auto" w:fill="FFFFFF"/>
        <w:spacing w:after="300" w:line="240" w:lineRule="auto"/>
        <w:rPr>
          <w:rFonts w:ascii="Roboto" w:eastAsia="Times New Roman" w:hAnsi="Roboto" w:cs="Times New Roman"/>
          <w:color w:val="666666"/>
          <w:sz w:val="23"/>
          <w:szCs w:val="23"/>
          <w:lang w:val="en-US"/>
        </w:rPr>
      </w:pPr>
      <w:r w:rsidRPr="000C0098">
        <w:rPr>
          <w:rFonts w:ascii="Roboto" w:eastAsia="Times New Roman" w:hAnsi="Roboto" w:cs="Times New Roman"/>
          <w:color w:val="666666"/>
          <w:sz w:val="23"/>
          <w:szCs w:val="23"/>
          <w:lang w:val="en-US"/>
        </w:rPr>
        <w:t>The TCC regulato</w:t>
      </w:r>
      <w:r w:rsidR="009B0D74">
        <w:rPr>
          <w:rFonts w:ascii="Roboto" w:eastAsia="Times New Roman" w:hAnsi="Roboto" w:cs="Times New Roman"/>
          <w:color w:val="666666"/>
          <w:sz w:val="23"/>
          <w:szCs w:val="23"/>
          <w:lang w:val="en-US"/>
        </w:rPr>
        <w:t>r valve function is to regulate</w:t>
      </w:r>
      <w:r w:rsidRPr="000C0098">
        <w:rPr>
          <w:rFonts w:ascii="Roboto" w:eastAsia="Times New Roman" w:hAnsi="Roboto" w:cs="Times New Roman"/>
          <w:color w:val="666666"/>
          <w:sz w:val="23"/>
          <w:szCs w:val="23"/>
          <w:lang w:val="en-US"/>
        </w:rPr>
        <w:t xml:space="preserve"> the torque converter clutch apply pressure. The computer varies the pulse width modulation of the TCC PWM solenoid, which regulates the apply pressure of the lock-up clutch. Because of the constant PWM solenoid induced oscillation, over time, excessive wear of the bore occurs. As a result, the computer loses the ability to control the lock-up clutch apply rate and slip rate properly due to the loss of TCC apply pressure.</w:t>
      </w:r>
    </w:p>
    <w:p w:rsidR="000C0098" w:rsidRDefault="000C0098" w:rsidP="00062BF2">
      <w:pPr>
        <w:pStyle w:val="NormalWeb"/>
        <w:shd w:val="clear" w:color="auto" w:fill="FFFFFF"/>
        <w:spacing w:before="0" w:beforeAutospacing="0" w:after="300" w:afterAutospacing="0"/>
        <w:rPr>
          <w:rFonts w:ascii="Roboto" w:hAnsi="Roboto"/>
          <w:color w:val="666666"/>
          <w:sz w:val="23"/>
          <w:szCs w:val="23"/>
        </w:rPr>
      </w:pPr>
    </w:p>
    <w:p w:rsidR="0016292A" w:rsidRDefault="0016292A"/>
    <w:sectPr w:rsidR="001629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BF2"/>
    <w:rsid w:val="00034182"/>
    <w:rsid w:val="00062BF2"/>
    <w:rsid w:val="000C0098"/>
    <w:rsid w:val="0016292A"/>
    <w:rsid w:val="00544CDB"/>
    <w:rsid w:val="00565EC7"/>
    <w:rsid w:val="009B0D74"/>
    <w:rsid w:val="00D90CE2"/>
    <w:rsid w:val="00E47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D1EBFA-FAF9-41EA-9FDA-3C12881D3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D90CE2"/>
    <w:pPr>
      <w:framePr w:w="7920" w:h="1980" w:hRule="exact" w:hSpace="180" w:wrap="auto" w:hAnchor="page" w:xAlign="center" w:yAlign="bottom"/>
      <w:spacing w:after="0" w:line="240" w:lineRule="auto"/>
      <w:ind w:left="2880"/>
    </w:pPr>
    <w:rPr>
      <w:rFonts w:asciiTheme="majorHAnsi" w:eastAsiaTheme="majorEastAsia" w:hAnsiTheme="majorHAnsi" w:cstheme="majorBidi"/>
      <w:sz w:val="28"/>
      <w:szCs w:val="24"/>
    </w:rPr>
  </w:style>
  <w:style w:type="paragraph" w:styleId="NormalWeb">
    <w:name w:val="Normal (Web)"/>
    <w:basedOn w:val="Normal"/>
    <w:uiPriority w:val="99"/>
    <w:semiHidden/>
    <w:unhideWhenUsed/>
    <w:rsid w:val="00062BF2"/>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058227">
      <w:bodyDiv w:val="1"/>
      <w:marLeft w:val="0"/>
      <w:marRight w:val="0"/>
      <w:marTop w:val="0"/>
      <w:marBottom w:val="0"/>
      <w:divBdr>
        <w:top w:val="none" w:sz="0" w:space="0" w:color="auto"/>
        <w:left w:val="none" w:sz="0" w:space="0" w:color="auto"/>
        <w:bottom w:val="none" w:sz="0" w:space="0" w:color="auto"/>
        <w:right w:val="none" w:sz="0" w:space="0" w:color="auto"/>
      </w:divBdr>
    </w:div>
    <w:div w:id="1686907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1</Pages>
  <Words>361</Words>
  <Characters>2061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Watson</dc:creator>
  <cp:keywords/>
  <dc:description/>
  <cp:lastModifiedBy>Jeff Watson</cp:lastModifiedBy>
  <cp:revision>6</cp:revision>
  <dcterms:created xsi:type="dcterms:W3CDTF">2020-09-09T22:52:00Z</dcterms:created>
  <dcterms:modified xsi:type="dcterms:W3CDTF">2021-10-21T02:16:00Z</dcterms:modified>
</cp:coreProperties>
</file>