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27A" w:rsidRPr="00CA027A" w:rsidRDefault="00B02282" w:rsidP="00CA027A">
      <w:pPr>
        <w:shd w:val="clear" w:color="auto" w:fill="E7E7E7"/>
        <w:spacing w:after="0" w:line="240" w:lineRule="auto"/>
        <w:outlineLvl w:val="0"/>
        <w:rPr>
          <w:rFonts w:ascii="Verdana" w:eastAsia="Times New Roman" w:hAnsi="Verdana" w:cs="Times New Roman"/>
          <w:b/>
          <w:bCs/>
          <w:color w:val="000000"/>
          <w:kern w:val="36"/>
          <w:sz w:val="21"/>
          <w:szCs w:val="21"/>
          <w:lang w:eastAsia="en-NZ"/>
        </w:rPr>
      </w:pPr>
      <w:r>
        <w:rPr>
          <w:rFonts w:ascii="Verdana" w:eastAsia="Times New Roman" w:hAnsi="Verdana" w:cs="Times New Roman"/>
          <w:b/>
          <w:bCs/>
          <w:color w:val="000000"/>
          <w:kern w:val="36"/>
          <w:sz w:val="21"/>
          <w:szCs w:val="21"/>
          <w:lang w:eastAsia="en-NZ"/>
        </w:rPr>
        <w:t>Instrument C</w:t>
      </w:r>
      <w:r w:rsidR="00CA027A" w:rsidRPr="00CA027A">
        <w:rPr>
          <w:rFonts w:ascii="Verdana" w:eastAsia="Times New Roman" w:hAnsi="Verdana" w:cs="Times New Roman"/>
          <w:b/>
          <w:bCs/>
          <w:color w:val="000000"/>
          <w:kern w:val="36"/>
          <w:sz w:val="21"/>
          <w:szCs w:val="21"/>
          <w:lang w:eastAsia="en-NZ"/>
        </w:rPr>
        <w:t>luster Removal</w:t>
      </w:r>
    </w:p>
    <w:tbl>
      <w:tblPr>
        <w:tblW w:w="5000" w:type="pct"/>
        <w:tblCellSpacing w:w="75" w:type="dxa"/>
        <w:tblCellMar>
          <w:left w:w="0" w:type="dxa"/>
          <w:right w:w="0" w:type="dxa"/>
        </w:tblCellMar>
        <w:tblLook w:val="04A0"/>
      </w:tblPr>
      <w:tblGrid>
        <w:gridCol w:w="6071"/>
        <w:gridCol w:w="3255"/>
      </w:tblGrid>
      <w:tr w:rsidR="00CA027A" w:rsidRPr="00CA027A" w:rsidTr="00CA027A">
        <w:trPr>
          <w:tblCellSpacing w:w="75" w:type="dxa"/>
        </w:trPr>
        <w:tc>
          <w:tcPr>
            <w:tcW w:w="0" w:type="auto"/>
            <w:gridSpan w:val="2"/>
            <w:vAlign w:val="center"/>
            <w:hideMark/>
          </w:tcPr>
          <w:p w:rsidR="00CA027A" w:rsidRPr="00CA027A" w:rsidRDefault="00CA027A" w:rsidP="00CA027A">
            <w:pPr>
              <w:spacing w:after="0" w:line="240" w:lineRule="auto"/>
              <w:rPr>
                <w:rFonts w:ascii="Verdana" w:eastAsia="Times New Roman" w:hAnsi="Verdana" w:cs="Times New Roman"/>
                <w:color w:val="000000"/>
                <w:sz w:val="15"/>
                <w:szCs w:val="15"/>
                <w:lang w:eastAsia="en-NZ"/>
              </w:rPr>
            </w:pPr>
            <w:r w:rsidRPr="00CA027A">
              <w:rPr>
                <w:rFonts w:ascii="Verdana" w:eastAsia="Times New Roman" w:hAnsi="Verdana" w:cs="Times New Roman"/>
                <w:b/>
                <w:bCs/>
                <w:color w:val="000000"/>
                <w:sz w:val="17"/>
                <w:lang w:eastAsia="en-NZ"/>
              </w:rPr>
              <w:t>Removing the Instrument Cluster</w:t>
            </w:r>
            <w:r w:rsidRPr="00CA027A">
              <w:rPr>
                <w:rFonts w:ascii="Verdana" w:eastAsia="Times New Roman" w:hAnsi="Verdana" w:cs="Times New Roman"/>
                <w:color w:val="000000"/>
                <w:sz w:val="17"/>
                <w:lang w:eastAsia="en-NZ"/>
              </w:rPr>
              <w:t xml:space="preserve"> is fairly straight forward and requires no special tools or experience and the most frequently requested reason is due to a blown lamp.</w:t>
            </w:r>
            <w:r w:rsidRPr="00CA027A">
              <w:rPr>
                <w:rFonts w:ascii="Verdana" w:eastAsia="Times New Roman" w:hAnsi="Verdana" w:cs="Times New Roman"/>
                <w:color w:val="000000"/>
                <w:sz w:val="15"/>
                <w:szCs w:val="15"/>
                <w:lang w:eastAsia="en-NZ"/>
              </w:rPr>
              <w:t xml:space="preserve"> </w:t>
            </w:r>
          </w:p>
          <w:p w:rsidR="00CA027A" w:rsidRPr="00CA027A" w:rsidRDefault="00CA027A" w:rsidP="00CA027A">
            <w:pPr>
              <w:spacing w:before="100" w:beforeAutospacing="1" w:after="100" w:afterAutospacing="1"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b/>
                <w:bCs/>
                <w:color w:val="000000"/>
                <w:sz w:val="17"/>
                <w:szCs w:val="17"/>
                <w:lang w:eastAsia="en-NZ"/>
              </w:rPr>
              <w:t>Repair Open Time</w:t>
            </w:r>
            <w:r w:rsidRPr="00CA027A">
              <w:rPr>
                <w:rFonts w:ascii="Verdana" w:eastAsia="Times New Roman" w:hAnsi="Verdana" w:cs="Times New Roman"/>
                <w:color w:val="000000"/>
                <w:sz w:val="17"/>
                <w:szCs w:val="17"/>
                <w:lang w:eastAsia="en-NZ"/>
              </w:rPr>
              <w:t xml:space="preserve"> is less than an hour and would cost you here in the UK:</w:t>
            </w:r>
            <w:r w:rsidRPr="00CA027A">
              <w:rPr>
                <w:rFonts w:ascii="Verdana" w:eastAsia="Times New Roman" w:hAnsi="Verdana" w:cs="Times New Roman"/>
                <w:color w:val="000000"/>
                <w:sz w:val="17"/>
                <w:szCs w:val="17"/>
                <w:lang w:eastAsia="en-NZ"/>
              </w:rPr>
              <w:br/>
              <w:t xml:space="preserve">£89.00 at an appointed dealer plus parts </w:t>
            </w:r>
          </w:p>
        </w:tc>
      </w:tr>
      <w:tr w:rsidR="00CA027A" w:rsidRPr="00CA027A" w:rsidTr="00CA027A">
        <w:trPr>
          <w:tblCellSpacing w:w="75" w:type="dxa"/>
        </w:trPr>
        <w:tc>
          <w:tcPr>
            <w:tcW w:w="4600" w:type="pct"/>
            <w:vAlign w:val="center"/>
            <w:hideMark/>
          </w:tcPr>
          <w:p w:rsidR="00CA027A" w:rsidRPr="00CA027A" w:rsidRDefault="00CA027A" w:rsidP="00CA027A">
            <w:pPr>
              <w:spacing w:before="100" w:beforeAutospacing="1" w:after="100" w:afterAutospacing="1"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b/>
                <w:bCs/>
                <w:color w:val="CC0000"/>
                <w:sz w:val="18"/>
                <w:lang w:eastAsia="en-NZ"/>
              </w:rPr>
              <w:t>WARNING:</w:t>
            </w:r>
            <w:r w:rsidRPr="00CA027A">
              <w:rPr>
                <w:rFonts w:ascii="Verdana" w:eastAsia="Times New Roman" w:hAnsi="Verdana" w:cs="Times New Roman"/>
                <w:b/>
                <w:bCs/>
                <w:color w:val="000000"/>
                <w:sz w:val="18"/>
                <w:lang w:eastAsia="en-NZ"/>
              </w:rPr>
              <w:t xml:space="preserve"> Always disconnect the battery when working with electrics ensuring first</w:t>
            </w:r>
            <w:r w:rsidR="00B02282">
              <w:rPr>
                <w:rFonts w:ascii="Verdana" w:eastAsia="Times New Roman" w:hAnsi="Verdana" w:cs="Times New Roman"/>
                <w:b/>
                <w:bCs/>
                <w:color w:val="000000"/>
                <w:sz w:val="18"/>
                <w:lang w:eastAsia="en-NZ"/>
              </w:rPr>
              <w:t xml:space="preserve"> that you have the radio code at</w:t>
            </w:r>
            <w:r w:rsidRPr="00CA027A">
              <w:rPr>
                <w:rFonts w:ascii="Verdana" w:eastAsia="Times New Roman" w:hAnsi="Verdana" w:cs="Times New Roman"/>
                <w:b/>
                <w:bCs/>
                <w:color w:val="000000"/>
                <w:sz w:val="18"/>
                <w:lang w:eastAsia="en-NZ"/>
              </w:rPr>
              <w:t xml:space="preserve"> hand. </w:t>
            </w:r>
          </w:p>
          <w:p w:rsidR="00CA027A" w:rsidRPr="00CA027A" w:rsidRDefault="00CA027A" w:rsidP="00CA027A">
            <w:pPr>
              <w:spacing w:before="100" w:beforeAutospacing="1" w:after="100" w:afterAutospacing="1"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color w:val="000000"/>
                <w:sz w:val="17"/>
                <w:szCs w:val="17"/>
                <w:lang w:eastAsia="en-NZ"/>
              </w:rPr>
              <w:t>Remove the two screws from the left hand side of the lower scuttle panel. Note that the lower one is a tad difficult to see in the picture as it points upward and if you forget it, it may end in tears!</w:t>
            </w:r>
          </w:p>
        </w:tc>
        <w:tc>
          <w:tcPr>
            <w:tcW w:w="400" w:type="pct"/>
            <w:vAlign w:val="center"/>
            <w:hideMark/>
          </w:tcPr>
          <w:p w:rsidR="00CA027A" w:rsidRPr="00CA027A" w:rsidRDefault="00CA027A" w:rsidP="00CA027A">
            <w:pPr>
              <w:spacing w:after="0" w:line="240" w:lineRule="auto"/>
              <w:rPr>
                <w:rFonts w:ascii="Times New Roman" w:eastAsia="Times New Roman" w:hAnsi="Times New Roman" w:cs="Times New Roman"/>
                <w:sz w:val="24"/>
                <w:szCs w:val="24"/>
                <w:lang w:eastAsia="en-NZ"/>
              </w:rPr>
            </w:pPr>
            <w:r>
              <w:rPr>
                <w:rFonts w:ascii="Times New Roman" w:eastAsia="Times New Roman" w:hAnsi="Times New Roman" w:cs="Times New Roman"/>
                <w:noProof/>
                <w:color w:val="666666"/>
                <w:sz w:val="24"/>
                <w:szCs w:val="24"/>
                <w:lang w:eastAsia="en-NZ"/>
              </w:rPr>
              <w:drawing>
                <wp:inline distT="0" distB="0" distL="0" distR="0">
                  <wp:extent cx="1905000" cy="1428750"/>
                  <wp:effectExtent l="19050" t="0" r="0" b="0"/>
                  <wp:docPr id="1" name="Picture 1" descr="http://www.skjagtech.co.uk/images/x300-intrument-cluster/t_scuttleLH.jpg">
                    <a:hlinkClick xmlns:a="http://schemas.openxmlformats.org/drawingml/2006/main"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kjagtech.co.uk/images/x300-intrument-cluster/t_scuttleLH.jpg">
                            <a:hlinkClick r:id="rId4" tgtFrame="_blank"/>
                          </pic:cNvPr>
                          <pic:cNvPicPr>
                            <a:picLocks noChangeAspect="1" noChangeArrowheads="1"/>
                          </pic:cNvPicPr>
                        </pic:nvPicPr>
                        <pic:blipFill>
                          <a:blip r:embed="rId5" cstate="print"/>
                          <a:srcRect/>
                          <a:stretch>
                            <a:fillRect/>
                          </a:stretch>
                        </pic:blipFill>
                        <pic:spPr bwMode="auto">
                          <a:xfrm>
                            <a:off x="0" y="0"/>
                            <a:ext cx="1905000" cy="1428750"/>
                          </a:xfrm>
                          <a:prstGeom prst="rect">
                            <a:avLst/>
                          </a:prstGeom>
                          <a:noFill/>
                          <a:ln w="9525">
                            <a:noFill/>
                            <a:miter lim="800000"/>
                            <a:headEnd/>
                            <a:tailEnd/>
                          </a:ln>
                        </pic:spPr>
                      </pic:pic>
                    </a:graphicData>
                  </a:graphic>
                </wp:inline>
              </w:drawing>
            </w:r>
          </w:p>
        </w:tc>
      </w:tr>
      <w:tr w:rsidR="00CA027A" w:rsidRPr="00CA027A" w:rsidTr="00CA027A">
        <w:trPr>
          <w:tblCellSpacing w:w="75" w:type="dxa"/>
        </w:trPr>
        <w:tc>
          <w:tcPr>
            <w:tcW w:w="0" w:type="auto"/>
            <w:vAlign w:val="center"/>
            <w:hideMark/>
          </w:tcPr>
          <w:p w:rsidR="00CA027A" w:rsidRPr="00CA027A" w:rsidRDefault="00CA027A" w:rsidP="00CA027A">
            <w:pPr>
              <w:spacing w:after="0"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color w:val="000000"/>
                <w:sz w:val="17"/>
                <w:szCs w:val="17"/>
                <w:lang w:eastAsia="en-NZ"/>
              </w:rPr>
              <w:t>Remove the two screws from the Right hand side of the lower scuttle panel.</w:t>
            </w:r>
            <w:r w:rsidRPr="00CA027A">
              <w:rPr>
                <w:rFonts w:ascii="Verdana" w:eastAsia="Times New Roman" w:hAnsi="Verdana" w:cs="Times New Roman"/>
                <w:color w:val="000000"/>
                <w:sz w:val="17"/>
                <w:szCs w:val="17"/>
                <w:lang w:eastAsia="en-NZ"/>
              </w:rPr>
              <w:br/>
              <w:t xml:space="preserve">Lower the panel and remove any electrical plugs by applying </w:t>
            </w:r>
            <w:r w:rsidR="00B02282">
              <w:rPr>
                <w:rFonts w:ascii="Verdana" w:eastAsia="Times New Roman" w:hAnsi="Verdana" w:cs="Times New Roman"/>
                <w:color w:val="000000"/>
                <w:sz w:val="17"/>
                <w:szCs w:val="17"/>
                <w:lang w:eastAsia="en-NZ"/>
              </w:rPr>
              <w:t>pressure to the locking clips.</w:t>
            </w:r>
            <w:r w:rsidR="00B02282">
              <w:rPr>
                <w:rFonts w:ascii="Verdana" w:eastAsia="Times New Roman" w:hAnsi="Verdana" w:cs="Times New Roman"/>
                <w:color w:val="000000"/>
                <w:sz w:val="17"/>
                <w:szCs w:val="17"/>
                <w:lang w:eastAsia="en-NZ"/>
              </w:rPr>
              <w:br/>
              <w:t>S</w:t>
            </w:r>
            <w:r w:rsidRPr="00CA027A">
              <w:rPr>
                <w:rFonts w:ascii="Verdana" w:eastAsia="Times New Roman" w:hAnsi="Verdana" w:cs="Times New Roman"/>
                <w:color w:val="000000"/>
                <w:sz w:val="17"/>
                <w:szCs w:val="17"/>
                <w:lang w:eastAsia="en-NZ"/>
              </w:rPr>
              <w:t>et the Scuttle panel to one side out of the work area</w:t>
            </w:r>
            <w:r>
              <w:rPr>
                <w:rFonts w:ascii="Verdana" w:eastAsia="Times New Roman" w:hAnsi="Verdana" w:cs="Times New Roman"/>
                <w:color w:val="000000"/>
                <w:sz w:val="17"/>
                <w:szCs w:val="17"/>
                <w:lang w:eastAsia="en-NZ"/>
              </w:rPr>
              <w:t>.</w:t>
            </w:r>
          </w:p>
        </w:tc>
        <w:tc>
          <w:tcPr>
            <w:tcW w:w="0" w:type="auto"/>
            <w:vAlign w:val="center"/>
            <w:hideMark/>
          </w:tcPr>
          <w:p w:rsidR="00CA027A" w:rsidRPr="00CA027A" w:rsidRDefault="00CA027A" w:rsidP="00CA027A">
            <w:pPr>
              <w:spacing w:after="0" w:line="240" w:lineRule="auto"/>
              <w:rPr>
                <w:rFonts w:ascii="Times New Roman" w:eastAsia="Times New Roman" w:hAnsi="Times New Roman" w:cs="Times New Roman"/>
                <w:sz w:val="24"/>
                <w:szCs w:val="24"/>
                <w:lang w:eastAsia="en-NZ"/>
              </w:rPr>
            </w:pPr>
            <w:r>
              <w:rPr>
                <w:rFonts w:ascii="Times New Roman" w:eastAsia="Times New Roman" w:hAnsi="Times New Roman" w:cs="Times New Roman"/>
                <w:noProof/>
                <w:color w:val="666666"/>
                <w:sz w:val="24"/>
                <w:szCs w:val="24"/>
                <w:lang w:eastAsia="en-NZ"/>
              </w:rPr>
              <w:drawing>
                <wp:inline distT="0" distB="0" distL="0" distR="0">
                  <wp:extent cx="1905000" cy="1390650"/>
                  <wp:effectExtent l="19050" t="0" r="0" b="0"/>
                  <wp:docPr id="2" name="Picture 2" descr="http://www.skjagtech.co.uk/images/x300-intrument-cluster/t_ScuttleRH.jpg">
                    <a:hlinkClick xmlns:a="http://schemas.openxmlformats.org/drawingml/2006/main" r:id="rId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kjagtech.co.uk/images/x300-intrument-cluster/t_ScuttleRH.jpg">
                            <a:hlinkClick r:id="rId6" tgtFrame="_blank"/>
                          </pic:cNvPr>
                          <pic:cNvPicPr>
                            <a:picLocks noChangeAspect="1" noChangeArrowheads="1"/>
                          </pic:cNvPicPr>
                        </pic:nvPicPr>
                        <pic:blipFill>
                          <a:blip r:embed="rId7" cstate="print"/>
                          <a:srcRect/>
                          <a:stretch>
                            <a:fillRect/>
                          </a:stretch>
                        </pic:blipFill>
                        <pic:spPr bwMode="auto">
                          <a:xfrm>
                            <a:off x="0" y="0"/>
                            <a:ext cx="1905000" cy="1390650"/>
                          </a:xfrm>
                          <a:prstGeom prst="rect">
                            <a:avLst/>
                          </a:prstGeom>
                          <a:noFill/>
                          <a:ln w="9525">
                            <a:noFill/>
                            <a:miter lim="800000"/>
                            <a:headEnd/>
                            <a:tailEnd/>
                          </a:ln>
                        </pic:spPr>
                      </pic:pic>
                    </a:graphicData>
                  </a:graphic>
                </wp:inline>
              </w:drawing>
            </w:r>
          </w:p>
        </w:tc>
      </w:tr>
      <w:tr w:rsidR="00CA027A" w:rsidRPr="00CA027A" w:rsidTr="00CA027A">
        <w:trPr>
          <w:tblCellSpacing w:w="75" w:type="dxa"/>
        </w:trPr>
        <w:tc>
          <w:tcPr>
            <w:tcW w:w="0" w:type="auto"/>
            <w:vAlign w:val="center"/>
            <w:hideMark/>
          </w:tcPr>
          <w:p w:rsidR="00CA027A" w:rsidRPr="00CA027A" w:rsidRDefault="00CA027A" w:rsidP="00CA027A">
            <w:pPr>
              <w:spacing w:after="0"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color w:val="000000"/>
                <w:sz w:val="17"/>
                <w:szCs w:val="17"/>
                <w:lang w:eastAsia="en-NZ"/>
              </w:rPr>
              <w:t xml:space="preserve">Laying on your back in the foot well look up and locate the Cluster mounting </w:t>
            </w:r>
            <w:r>
              <w:rPr>
                <w:rFonts w:ascii="Verdana" w:eastAsia="Times New Roman" w:hAnsi="Verdana" w:cs="Times New Roman"/>
                <w:color w:val="000000"/>
                <w:sz w:val="17"/>
                <w:szCs w:val="17"/>
                <w:lang w:eastAsia="en-NZ"/>
              </w:rPr>
              <w:t>screws 2 on each side. The rear-</w:t>
            </w:r>
            <w:r w:rsidRPr="00CA027A">
              <w:rPr>
                <w:rFonts w:ascii="Verdana" w:eastAsia="Times New Roman" w:hAnsi="Verdana" w:cs="Times New Roman"/>
                <w:color w:val="000000"/>
                <w:sz w:val="17"/>
                <w:szCs w:val="17"/>
                <w:lang w:eastAsia="en-NZ"/>
              </w:rPr>
              <w:t>most are self tappers and in the</w:t>
            </w:r>
            <w:r>
              <w:rPr>
                <w:rFonts w:ascii="Verdana" w:eastAsia="Times New Roman" w:hAnsi="Verdana" w:cs="Times New Roman"/>
                <w:color w:val="000000"/>
                <w:sz w:val="17"/>
                <w:szCs w:val="17"/>
                <w:lang w:eastAsia="en-NZ"/>
              </w:rPr>
              <w:t xml:space="preserve"> example here one was missing. N</w:t>
            </w:r>
            <w:r w:rsidRPr="00CA027A">
              <w:rPr>
                <w:rFonts w:ascii="Verdana" w:eastAsia="Times New Roman" w:hAnsi="Verdana" w:cs="Times New Roman"/>
                <w:color w:val="000000"/>
                <w:sz w:val="17"/>
                <w:szCs w:val="17"/>
                <w:lang w:eastAsia="en-NZ"/>
              </w:rPr>
              <w:t xml:space="preserve">ote that on XJ40s and some early x300s these are all </w:t>
            </w:r>
            <w:proofErr w:type="spellStart"/>
            <w:r w:rsidRPr="00CA027A">
              <w:rPr>
                <w:rFonts w:ascii="Verdana" w:eastAsia="Times New Roman" w:hAnsi="Verdana" w:cs="Times New Roman"/>
                <w:color w:val="000000"/>
                <w:sz w:val="17"/>
                <w:szCs w:val="17"/>
                <w:lang w:eastAsia="en-NZ"/>
              </w:rPr>
              <w:t>Pozidrive</w:t>
            </w:r>
            <w:proofErr w:type="spellEnd"/>
            <w:r w:rsidRPr="00CA027A">
              <w:rPr>
                <w:rFonts w:ascii="Verdana" w:eastAsia="Times New Roman" w:hAnsi="Verdana" w:cs="Times New Roman"/>
                <w:color w:val="000000"/>
                <w:sz w:val="17"/>
                <w:szCs w:val="17"/>
                <w:lang w:eastAsia="en-NZ"/>
              </w:rPr>
              <w:t xml:space="preserve"> bolts</w:t>
            </w:r>
            <w:r>
              <w:rPr>
                <w:rFonts w:ascii="Verdana" w:eastAsia="Times New Roman" w:hAnsi="Verdana" w:cs="Times New Roman"/>
                <w:color w:val="000000"/>
                <w:sz w:val="17"/>
                <w:szCs w:val="17"/>
                <w:lang w:eastAsia="en-NZ"/>
              </w:rPr>
              <w:t>.</w:t>
            </w:r>
          </w:p>
        </w:tc>
        <w:tc>
          <w:tcPr>
            <w:tcW w:w="0" w:type="auto"/>
            <w:vAlign w:val="center"/>
            <w:hideMark/>
          </w:tcPr>
          <w:p w:rsidR="00CA027A" w:rsidRPr="00CA027A" w:rsidRDefault="00CA027A" w:rsidP="00CA027A">
            <w:pPr>
              <w:spacing w:after="0" w:line="240" w:lineRule="auto"/>
              <w:rPr>
                <w:rFonts w:ascii="Times New Roman" w:eastAsia="Times New Roman" w:hAnsi="Times New Roman" w:cs="Times New Roman"/>
                <w:sz w:val="24"/>
                <w:szCs w:val="24"/>
                <w:lang w:eastAsia="en-NZ"/>
              </w:rPr>
            </w:pPr>
            <w:r>
              <w:rPr>
                <w:rFonts w:ascii="Times New Roman" w:eastAsia="Times New Roman" w:hAnsi="Times New Roman" w:cs="Times New Roman"/>
                <w:noProof/>
                <w:color w:val="666666"/>
                <w:sz w:val="24"/>
                <w:szCs w:val="24"/>
                <w:lang w:eastAsia="en-NZ"/>
              </w:rPr>
              <w:drawing>
                <wp:inline distT="0" distB="0" distL="0" distR="0">
                  <wp:extent cx="1905000" cy="1428750"/>
                  <wp:effectExtent l="19050" t="0" r="0" b="0"/>
                  <wp:docPr id="3" name="Picture 3" descr="http://www.skjagtech.co.uk/images/x300-intrument-cluster/t_fixlh.jpg">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kjagtech.co.uk/images/x300-intrument-cluster/t_fixlh.jpg">
                            <a:hlinkClick r:id="rId8" tgtFrame="_blank"/>
                          </pic:cNvPr>
                          <pic:cNvPicPr>
                            <a:picLocks noChangeAspect="1" noChangeArrowheads="1"/>
                          </pic:cNvPicPr>
                        </pic:nvPicPr>
                        <pic:blipFill>
                          <a:blip r:embed="rId9" cstate="print"/>
                          <a:srcRect/>
                          <a:stretch>
                            <a:fillRect/>
                          </a:stretch>
                        </pic:blipFill>
                        <pic:spPr bwMode="auto">
                          <a:xfrm>
                            <a:off x="0" y="0"/>
                            <a:ext cx="1905000" cy="1428750"/>
                          </a:xfrm>
                          <a:prstGeom prst="rect">
                            <a:avLst/>
                          </a:prstGeom>
                          <a:noFill/>
                          <a:ln w="9525">
                            <a:noFill/>
                            <a:miter lim="800000"/>
                            <a:headEnd/>
                            <a:tailEnd/>
                          </a:ln>
                        </pic:spPr>
                      </pic:pic>
                    </a:graphicData>
                  </a:graphic>
                </wp:inline>
              </w:drawing>
            </w:r>
          </w:p>
        </w:tc>
      </w:tr>
      <w:tr w:rsidR="00CA027A" w:rsidRPr="00CA027A" w:rsidTr="00CA027A">
        <w:trPr>
          <w:tblCellSpacing w:w="75" w:type="dxa"/>
        </w:trPr>
        <w:tc>
          <w:tcPr>
            <w:tcW w:w="0" w:type="auto"/>
            <w:vAlign w:val="center"/>
            <w:hideMark/>
          </w:tcPr>
          <w:p w:rsidR="00CA027A" w:rsidRPr="00CA027A" w:rsidRDefault="00CA027A" w:rsidP="00CA027A">
            <w:pPr>
              <w:spacing w:after="0"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color w:val="000000"/>
                <w:sz w:val="17"/>
                <w:szCs w:val="17"/>
                <w:lang w:eastAsia="en-NZ"/>
              </w:rPr>
              <w:t>The forward two are accessible through the holes in the plastic mo</w:t>
            </w:r>
            <w:r>
              <w:rPr>
                <w:rFonts w:ascii="Verdana" w:eastAsia="Times New Roman" w:hAnsi="Verdana" w:cs="Times New Roman"/>
                <w:color w:val="000000"/>
                <w:sz w:val="17"/>
                <w:szCs w:val="17"/>
                <w:lang w:eastAsia="en-NZ"/>
              </w:rPr>
              <w:t>u</w:t>
            </w:r>
            <w:r w:rsidRPr="00CA027A">
              <w:rPr>
                <w:rFonts w:ascii="Verdana" w:eastAsia="Times New Roman" w:hAnsi="Verdana" w:cs="Times New Roman"/>
                <w:color w:val="000000"/>
                <w:sz w:val="17"/>
                <w:szCs w:val="17"/>
                <w:lang w:eastAsia="en-NZ"/>
              </w:rPr>
              <w:t xml:space="preserve">lding and are actually </w:t>
            </w:r>
            <w:proofErr w:type="spellStart"/>
            <w:r w:rsidRPr="00CA027A">
              <w:rPr>
                <w:rFonts w:ascii="Verdana" w:eastAsia="Times New Roman" w:hAnsi="Verdana" w:cs="Times New Roman"/>
                <w:color w:val="000000"/>
                <w:sz w:val="17"/>
                <w:szCs w:val="17"/>
                <w:lang w:eastAsia="en-NZ"/>
              </w:rPr>
              <w:t>Pozidrive</w:t>
            </w:r>
            <w:proofErr w:type="spellEnd"/>
            <w:r w:rsidRPr="00CA027A">
              <w:rPr>
                <w:rFonts w:ascii="Verdana" w:eastAsia="Times New Roman" w:hAnsi="Verdana" w:cs="Times New Roman"/>
                <w:color w:val="000000"/>
                <w:sz w:val="17"/>
                <w:szCs w:val="17"/>
                <w:lang w:eastAsia="en-NZ"/>
              </w:rPr>
              <w:t xml:space="preserve"> bolts. </w:t>
            </w:r>
          </w:p>
        </w:tc>
        <w:tc>
          <w:tcPr>
            <w:tcW w:w="0" w:type="auto"/>
            <w:vAlign w:val="center"/>
            <w:hideMark/>
          </w:tcPr>
          <w:p w:rsidR="00CA027A" w:rsidRPr="00CA027A" w:rsidRDefault="00CA027A" w:rsidP="00CA027A">
            <w:pPr>
              <w:spacing w:after="0" w:line="240" w:lineRule="auto"/>
              <w:rPr>
                <w:rFonts w:ascii="Times New Roman" w:eastAsia="Times New Roman" w:hAnsi="Times New Roman" w:cs="Times New Roman"/>
                <w:sz w:val="24"/>
                <w:szCs w:val="24"/>
                <w:lang w:eastAsia="en-NZ"/>
              </w:rPr>
            </w:pPr>
            <w:r>
              <w:rPr>
                <w:rFonts w:ascii="Times New Roman" w:eastAsia="Times New Roman" w:hAnsi="Times New Roman" w:cs="Times New Roman"/>
                <w:noProof/>
                <w:color w:val="666666"/>
                <w:sz w:val="24"/>
                <w:szCs w:val="24"/>
                <w:lang w:eastAsia="en-NZ"/>
              </w:rPr>
              <w:drawing>
                <wp:inline distT="0" distB="0" distL="0" distR="0">
                  <wp:extent cx="1905000" cy="1428750"/>
                  <wp:effectExtent l="19050" t="0" r="0" b="0"/>
                  <wp:docPr id="4" name="Picture 4" descr="http://www.skjagtech.co.uk/images/x300-intrument-cluster/t_fixrh.jpg">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kjagtech.co.uk/images/x300-intrument-cluster/t_fixrh.jpg">
                            <a:hlinkClick r:id="rId10" tgtFrame="_blank"/>
                          </pic:cNvPr>
                          <pic:cNvPicPr>
                            <a:picLocks noChangeAspect="1" noChangeArrowheads="1"/>
                          </pic:cNvPicPr>
                        </pic:nvPicPr>
                        <pic:blipFill>
                          <a:blip r:embed="rId11" cstate="print"/>
                          <a:srcRect/>
                          <a:stretch>
                            <a:fillRect/>
                          </a:stretch>
                        </pic:blipFill>
                        <pic:spPr bwMode="auto">
                          <a:xfrm>
                            <a:off x="0" y="0"/>
                            <a:ext cx="1905000" cy="1428750"/>
                          </a:xfrm>
                          <a:prstGeom prst="rect">
                            <a:avLst/>
                          </a:prstGeom>
                          <a:noFill/>
                          <a:ln w="9525">
                            <a:noFill/>
                            <a:miter lim="800000"/>
                            <a:headEnd/>
                            <a:tailEnd/>
                          </a:ln>
                        </pic:spPr>
                      </pic:pic>
                    </a:graphicData>
                  </a:graphic>
                </wp:inline>
              </w:drawing>
            </w:r>
          </w:p>
        </w:tc>
      </w:tr>
      <w:tr w:rsidR="00CA027A" w:rsidRPr="00CA027A" w:rsidTr="00CA027A">
        <w:trPr>
          <w:tblCellSpacing w:w="75" w:type="dxa"/>
        </w:trPr>
        <w:tc>
          <w:tcPr>
            <w:tcW w:w="0" w:type="auto"/>
            <w:vAlign w:val="center"/>
            <w:hideMark/>
          </w:tcPr>
          <w:p w:rsidR="00CA027A" w:rsidRPr="00CA027A" w:rsidRDefault="00CA027A" w:rsidP="00CA027A">
            <w:pPr>
              <w:spacing w:after="0"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color w:val="000000"/>
                <w:sz w:val="17"/>
                <w:lang w:eastAsia="en-NZ"/>
              </w:rPr>
              <w:t>Sitting in the driver</w:t>
            </w:r>
            <w:r>
              <w:rPr>
                <w:rFonts w:ascii="Verdana" w:eastAsia="Times New Roman" w:hAnsi="Verdana" w:cs="Times New Roman"/>
                <w:color w:val="000000"/>
                <w:sz w:val="17"/>
                <w:lang w:eastAsia="en-NZ"/>
              </w:rPr>
              <w:t>’</w:t>
            </w:r>
            <w:r w:rsidRPr="00CA027A">
              <w:rPr>
                <w:rFonts w:ascii="Verdana" w:eastAsia="Times New Roman" w:hAnsi="Verdana" w:cs="Times New Roman"/>
                <w:color w:val="000000"/>
                <w:sz w:val="17"/>
                <w:lang w:eastAsia="en-NZ"/>
              </w:rPr>
              <w:t>s seat, carefully pull the top of the cluster forward to disengage a metal locating tongue at the rear top of the cluster. Lowering the steering wheel helps access. Reach behind the cluster and unplug the two connectors by pressing down the two clips (top and bottom) and extracting them rearward</w:t>
            </w:r>
            <w:r>
              <w:rPr>
                <w:rFonts w:ascii="Verdana" w:eastAsia="Times New Roman" w:hAnsi="Verdana" w:cs="Times New Roman"/>
                <w:color w:val="000000"/>
                <w:sz w:val="17"/>
                <w:lang w:eastAsia="en-NZ"/>
              </w:rPr>
              <w:t>.</w:t>
            </w:r>
          </w:p>
        </w:tc>
        <w:tc>
          <w:tcPr>
            <w:tcW w:w="0" w:type="auto"/>
            <w:vAlign w:val="center"/>
            <w:hideMark/>
          </w:tcPr>
          <w:p w:rsidR="00CA027A" w:rsidRPr="00CA027A" w:rsidRDefault="00CA027A" w:rsidP="00CA027A">
            <w:pPr>
              <w:spacing w:after="0" w:line="240" w:lineRule="auto"/>
              <w:rPr>
                <w:rFonts w:ascii="Times New Roman" w:eastAsia="Times New Roman" w:hAnsi="Times New Roman" w:cs="Times New Roman"/>
                <w:sz w:val="24"/>
                <w:szCs w:val="24"/>
                <w:lang w:eastAsia="en-NZ"/>
              </w:rPr>
            </w:pPr>
            <w:r>
              <w:rPr>
                <w:rFonts w:ascii="Times New Roman" w:eastAsia="Times New Roman" w:hAnsi="Times New Roman" w:cs="Times New Roman"/>
                <w:noProof/>
                <w:color w:val="666666"/>
                <w:sz w:val="24"/>
                <w:szCs w:val="24"/>
                <w:lang w:eastAsia="en-NZ"/>
              </w:rPr>
              <w:drawing>
                <wp:inline distT="0" distB="0" distL="0" distR="0">
                  <wp:extent cx="1905000" cy="1428750"/>
                  <wp:effectExtent l="19050" t="0" r="0" b="0"/>
                  <wp:docPr id="5" name="Picture 5" descr="http://www.skjagtech.co.uk/images/x300-intrument-cluster/t_plug.jpg">
                    <a:hlinkClick xmlns:a="http://schemas.openxmlformats.org/drawingml/2006/main" r:id="rId1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kjagtech.co.uk/images/x300-intrument-cluster/t_plug.jpg">
                            <a:hlinkClick r:id="rId12" tgtFrame="_blank"/>
                          </pic:cNvPr>
                          <pic:cNvPicPr>
                            <a:picLocks noChangeAspect="1" noChangeArrowheads="1"/>
                          </pic:cNvPicPr>
                        </pic:nvPicPr>
                        <pic:blipFill>
                          <a:blip r:embed="rId13" cstate="print"/>
                          <a:srcRect/>
                          <a:stretch>
                            <a:fillRect/>
                          </a:stretch>
                        </pic:blipFill>
                        <pic:spPr bwMode="auto">
                          <a:xfrm>
                            <a:off x="0" y="0"/>
                            <a:ext cx="1905000" cy="1428750"/>
                          </a:xfrm>
                          <a:prstGeom prst="rect">
                            <a:avLst/>
                          </a:prstGeom>
                          <a:noFill/>
                          <a:ln w="9525">
                            <a:noFill/>
                            <a:miter lim="800000"/>
                            <a:headEnd/>
                            <a:tailEnd/>
                          </a:ln>
                        </pic:spPr>
                      </pic:pic>
                    </a:graphicData>
                  </a:graphic>
                </wp:inline>
              </w:drawing>
            </w:r>
          </w:p>
        </w:tc>
      </w:tr>
      <w:tr w:rsidR="00CA027A" w:rsidRPr="00CA027A" w:rsidTr="00CA027A">
        <w:trPr>
          <w:tblCellSpacing w:w="75" w:type="dxa"/>
        </w:trPr>
        <w:tc>
          <w:tcPr>
            <w:tcW w:w="0" w:type="auto"/>
            <w:vAlign w:val="center"/>
            <w:hideMark/>
          </w:tcPr>
          <w:p w:rsidR="00CA027A" w:rsidRPr="00CA027A" w:rsidRDefault="00CA027A" w:rsidP="00CA027A">
            <w:pPr>
              <w:spacing w:after="0"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color w:val="000000"/>
                <w:sz w:val="17"/>
                <w:lang w:eastAsia="en-NZ"/>
              </w:rPr>
              <w:lastRenderedPageBreak/>
              <w:t>There are two clips at the bottom of the cluster</w:t>
            </w:r>
            <w:r w:rsidR="00B02282">
              <w:rPr>
                <w:rFonts w:ascii="Verdana" w:eastAsia="Times New Roman" w:hAnsi="Verdana" w:cs="Times New Roman"/>
                <w:color w:val="000000"/>
                <w:sz w:val="17"/>
                <w:lang w:eastAsia="en-NZ"/>
              </w:rPr>
              <w:t xml:space="preserve"> </w:t>
            </w:r>
            <w:r w:rsidRPr="00CA027A">
              <w:rPr>
                <w:rFonts w:ascii="Verdana" w:eastAsia="Times New Roman" w:hAnsi="Verdana" w:cs="Times New Roman"/>
                <w:color w:val="000000"/>
                <w:sz w:val="17"/>
                <w:lang w:eastAsia="en-NZ"/>
              </w:rPr>
              <w:t>(just visible in the picture) that allow access to the lamps that illuminate the dials (held by the white lamp holders), the lower warning lamps and Odometer. The brown ones ether side do not require the cluster to be removed from the car for access</w:t>
            </w:r>
            <w:r w:rsidR="00B02282">
              <w:rPr>
                <w:rFonts w:ascii="Verdana" w:eastAsia="Times New Roman" w:hAnsi="Verdana" w:cs="Times New Roman"/>
                <w:color w:val="000000"/>
                <w:sz w:val="17"/>
                <w:lang w:eastAsia="en-NZ"/>
              </w:rPr>
              <w:t>,</w:t>
            </w:r>
            <w:r w:rsidRPr="00CA027A">
              <w:rPr>
                <w:rFonts w:ascii="Verdana" w:eastAsia="Times New Roman" w:hAnsi="Verdana" w:cs="Times New Roman"/>
                <w:color w:val="000000"/>
                <w:sz w:val="17"/>
                <w:lang w:eastAsia="en-NZ"/>
              </w:rPr>
              <w:t xml:space="preserve"> nor do they require you to open the cluster out.</w:t>
            </w:r>
          </w:p>
        </w:tc>
        <w:tc>
          <w:tcPr>
            <w:tcW w:w="0" w:type="auto"/>
            <w:vAlign w:val="center"/>
            <w:hideMark/>
          </w:tcPr>
          <w:p w:rsidR="00CA027A" w:rsidRPr="00CA027A" w:rsidRDefault="00CA027A" w:rsidP="00CA027A">
            <w:pPr>
              <w:spacing w:after="0" w:line="240" w:lineRule="auto"/>
              <w:rPr>
                <w:rFonts w:ascii="Times New Roman" w:eastAsia="Times New Roman" w:hAnsi="Times New Roman" w:cs="Times New Roman"/>
                <w:sz w:val="24"/>
                <w:szCs w:val="24"/>
                <w:lang w:eastAsia="en-NZ"/>
              </w:rPr>
            </w:pPr>
            <w:r>
              <w:rPr>
                <w:rFonts w:ascii="Times New Roman" w:eastAsia="Times New Roman" w:hAnsi="Times New Roman" w:cs="Times New Roman"/>
                <w:noProof/>
                <w:color w:val="666666"/>
                <w:sz w:val="24"/>
                <w:szCs w:val="24"/>
                <w:lang w:eastAsia="en-NZ"/>
              </w:rPr>
              <w:drawing>
                <wp:inline distT="0" distB="0" distL="0" distR="0">
                  <wp:extent cx="1905000" cy="1104900"/>
                  <wp:effectExtent l="19050" t="0" r="0" b="0"/>
                  <wp:docPr id="6" name="Picture 6" descr="http://www.skjagtech.co.uk/images/x300-intrument-cluster/t_lamp.jpg">
                    <a:hlinkClick xmlns:a="http://schemas.openxmlformats.org/drawingml/2006/main" r:id="rId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kjagtech.co.uk/images/x300-intrument-cluster/t_lamp.jpg">
                            <a:hlinkClick r:id="rId14" tgtFrame="_blank"/>
                          </pic:cNvPr>
                          <pic:cNvPicPr>
                            <a:picLocks noChangeAspect="1" noChangeArrowheads="1"/>
                          </pic:cNvPicPr>
                        </pic:nvPicPr>
                        <pic:blipFill>
                          <a:blip r:embed="rId15" cstate="print"/>
                          <a:srcRect/>
                          <a:stretch>
                            <a:fillRect/>
                          </a:stretch>
                        </pic:blipFill>
                        <pic:spPr bwMode="auto">
                          <a:xfrm>
                            <a:off x="0" y="0"/>
                            <a:ext cx="1905000" cy="1104900"/>
                          </a:xfrm>
                          <a:prstGeom prst="rect">
                            <a:avLst/>
                          </a:prstGeom>
                          <a:noFill/>
                          <a:ln w="9525">
                            <a:noFill/>
                            <a:miter lim="800000"/>
                            <a:headEnd/>
                            <a:tailEnd/>
                          </a:ln>
                        </pic:spPr>
                      </pic:pic>
                    </a:graphicData>
                  </a:graphic>
                </wp:inline>
              </w:drawing>
            </w:r>
          </w:p>
        </w:tc>
      </w:tr>
      <w:tr w:rsidR="00CA027A" w:rsidRPr="00CA027A" w:rsidTr="00CA027A">
        <w:trPr>
          <w:tblCellSpacing w:w="75" w:type="dxa"/>
        </w:trPr>
        <w:tc>
          <w:tcPr>
            <w:tcW w:w="0" w:type="auto"/>
            <w:vAlign w:val="center"/>
            <w:hideMark/>
          </w:tcPr>
          <w:p w:rsidR="00CA027A" w:rsidRPr="00CA027A" w:rsidRDefault="00CA027A" w:rsidP="00CA027A">
            <w:pPr>
              <w:spacing w:before="100" w:beforeAutospacing="1" w:after="100" w:afterAutospacing="1"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color w:val="000000"/>
                <w:sz w:val="17"/>
                <w:szCs w:val="17"/>
                <w:lang w:eastAsia="en-NZ"/>
              </w:rPr>
              <w:t>This picture is for reference only and shows the mounts with the unit completely removed and is for reference only</w:t>
            </w:r>
            <w:r>
              <w:rPr>
                <w:rFonts w:ascii="Verdana" w:eastAsia="Times New Roman" w:hAnsi="Verdana" w:cs="Times New Roman"/>
                <w:color w:val="000000"/>
                <w:sz w:val="17"/>
                <w:szCs w:val="17"/>
                <w:lang w:eastAsia="en-NZ"/>
              </w:rPr>
              <w:t>.</w:t>
            </w:r>
          </w:p>
          <w:p w:rsidR="00CA027A" w:rsidRPr="00CA027A" w:rsidRDefault="00CA027A" w:rsidP="00CA027A">
            <w:pPr>
              <w:spacing w:before="100" w:beforeAutospacing="1" w:after="100" w:afterAutospacing="1" w:line="240" w:lineRule="auto"/>
              <w:rPr>
                <w:rFonts w:ascii="Verdana" w:eastAsia="Times New Roman" w:hAnsi="Verdana" w:cs="Times New Roman"/>
                <w:color w:val="000000"/>
                <w:sz w:val="17"/>
                <w:szCs w:val="17"/>
                <w:lang w:eastAsia="en-NZ"/>
              </w:rPr>
            </w:pPr>
            <w:r w:rsidRPr="00CA027A">
              <w:rPr>
                <w:rFonts w:ascii="Verdana" w:eastAsia="Times New Roman" w:hAnsi="Verdana" w:cs="Times New Roman"/>
                <w:color w:val="000000"/>
                <w:sz w:val="17"/>
                <w:lang w:eastAsia="en-NZ"/>
              </w:rPr>
              <w:t>Reassembly is the reverse of these instructions</w:t>
            </w:r>
            <w:r>
              <w:rPr>
                <w:rFonts w:ascii="Verdana" w:eastAsia="Times New Roman" w:hAnsi="Verdana" w:cs="Times New Roman"/>
                <w:color w:val="000000"/>
                <w:sz w:val="17"/>
                <w:lang w:eastAsia="en-NZ"/>
              </w:rPr>
              <w:t>.</w:t>
            </w:r>
          </w:p>
        </w:tc>
        <w:tc>
          <w:tcPr>
            <w:tcW w:w="0" w:type="auto"/>
            <w:vAlign w:val="center"/>
            <w:hideMark/>
          </w:tcPr>
          <w:p w:rsidR="00CA027A" w:rsidRPr="00CA027A" w:rsidRDefault="00CA027A" w:rsidP="00CA027A">
            <w:pPr>
              <w:spacing w:after="0" w:line="240" w:lineRule="auto"/>
              <w:rPr>
                <w:rFonts w:ascii="Times New Roman" w:eastAsia="Times New Roman" w:hAnsi="Times New Roman" w:cs="Times New Roman"/>
                <w:sz w:val="24"/>
                <w:szCs w:val="24"/>
                <w:lang w:eastAsia="en-NZ"/>
              </w:rPr>
            </w:pPr>
            <w:r>
              <w:rPr>
                <w:rFonts w:ascii="Times New Roman" w:eastAsia="Times New Roman" w:hAnsi="Times New Roman" w:cs="Times New Roman"/>
                <w:noProof/>
                <w:color w:val="666666"/>
                <w:sz w:val="24"/>
                <w:szCs w:val="24"/>
                <w:lang w:eastAsia="en-NZ"/>
              </w:rPr>
              <w:drawing>
                <wp:inline distT="0" distB="0" distL="0" distR="0">
                  <wp:extent cx="1905000" cy="847725"/>
                  <wp:effectExtent l="19050" t="0" r="0" b="0"/>
                  <wp:docPr id="7" name="Picture 7" descr="http://www.skjagtech.co.uk/images/x300-intrument-cluster/t_fixpod.jpg">
                    <a:hlinkClick xmlns:a="http://schemas.openxmlformats.org/drawingml/2006/main" r:id="rId1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kjagtech.co.uk/images/x300-intrument-cluster/t_fixpod.jpg">
                            <a:hlinkClick r:id="rId16" tgtFrame="_blank"/>
                          </pic:cNvPr>
                          <pic:cNvPicPr>
                            <a:picLocks noChangeAspect="1" noChangeArrowheads="1"/>
                          </pic:cNvPicPr>
                        </pic:nvPicPr>
                        <pic:blipFill>
                          <a:blip r:embed="rId17" cstate="print"/>
                          <a:srcRect/>
                          <a:stretch>
                            <a:fillRect/>
                          </a:stretch>
                        </pic:blipFill>
                        <pic:spPr bwMode="auto">
                          <a:xfrm>
                            <a:off x="0" y="0"/>
                            <a:ext cx="1905000" cy="847725"/>
                          </a:xfrm>
                          <a:prstGeom prst="rect">
                            <a:avLst/>
                          </a:prstGeom>
                          <a:noFill/>
                          <a:ln w="9525">
                            <a:noFill/>
                            <a:miter lim="800000"/>
                            <a:headEnd/>
                            <a:tailEnd/>
                          </a:ln>
                        </pic:spPr>
                      </pic:pic>
                    </a:graphicData>
                  </a:graphic>
                </wp:inline>
              </w:drawing>
            </w:r>
          </w:p>
        </w:tc>
      </w:tr>
    </w:tbl>
    <w:p w:rsidR="00F44EE8" w:rsidRDefault="00F44EE8"/>
    <w:sectPr w:rsidR="00F44EE8" w:rsidSect="00F44E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027A"/>
    <w:rsid w:val="003C20F2"/>
    <w:rsid w:val="00B02282"/>
    <w:rsid w:val="00CA027A"/>
    <w:rsid w:val="00F44EE8"/>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4EE8"/>
  </w:style>
  <w:style w:type="paragraph" w:styleId="Heading1">
    <w:name w:val="heading 1"/>
    <w:basedOn w:val="Normal"/>
    <w:link w:val="Heading1Char"/>
    <w:uiPriority w:val="9"/>
    <w:qFormat/>
    <w:rsid w:val="00CA027A"/>
    <w:pPr>
      <w:shd w:val="clear" w:color="auto" w:fill="E7E7E7"/>
      <w:spacing w:after="0" w:line="240" w:lineRule="auto"/>
      <w:outlineLvl w:val="0"/>
    </w:pPr>
    <w:rPr>
      <w:rFonts w:ascii="Verdana" w:eastAsia="Times New Roman" w:hAnsi="Verdana" w:cs="Times New Roman"/>
      <w:b/>
      <w:bCs/>
      <w:color w:val="000000"/>
      <w:kern w:val="36"/>
      <w:sz w:val="21"/>
      <w:szCs w:val="21"/>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27A"/>
    <w:rPr>
      <w:rFonts w:ascii="Verdana" w:eastAsia="Times New Roman" w:hAnsi="Verdana" w:cs="Times New Roman"/>
      <w:b/>
      <w:bCs/>
      <w:color w:val="000000"/>
      <w:kern w:val="36"/>
      <w:sz w:val="21"/>
      <w:szCs w:val="21"/>
      <w:shd w:val="clear" w:color="auto" w:fill="E7E7E7"/>
      <w:lang w:eastAsia="en-NZ"/>
    </w:rPr>
  </w:style>
  <w:style w:type="paragraph" w:styleId="NormalWeb">
    <w:name w:val="Normal (Web)"/>
    <w:basedOn w:val="Normal"/>
    <w:uiPriority w:val="99"/>
    <w:unhideWhenUsed/>
    <w:rsid w:val="00CA027A"/>
    <w:pPr>
      <w:spacing w:before="100" w:beforeAutospacing="1" w:after="100" w:afterAutospacing="1" w:line="240" w:lineRule="auto"/>
    </w:pPr>
    <w:rPr>
      <w:rFonts w:ascii="Verdana" w:eastAsia="Times New Roman" w:hAnsi="Verdana" w:cs="Times New Roman"/>
      <w:color w:val="000000"/>
      <w:sz w:val="17"/>
      <w:szCs w:val="17"/>
      <w:lang w:eastAsia="en-NZ"/>
    </w:rPr>
  </w:style>
  <w:style w:type="paragraph" w:customStyle="1" w:styleId="maintext">
    <w:name w:val="maintext"/>
    <w:basedOn w:val="Normal"/>
    <w:rsid w:val="00CA027A"/>
    <w:pPr>
      <w:spacing w:before="100" w:beforeAutospacing="1" w:after="100" w:afterAutospacing="1" w:line="240" w:lineRule="auto"/>
    </w:pPr>
    <w:rPr>
      <w:rFonts w:ascii="Verdana" w:eastAsia="Times New Roman" w:hAnsi="Verdana" w:cs="Times New Roman"/>
      <w:color w:val="000000"/>
      <w:sz w:val="17"/>
      <w:szCs w:val="17"/>
      <w:lang w:eastAsia="en-NZ"/>
    </w:rPr>
  </w:style>
  <w:style w:type="paragraph" w:customStyle="1" w:styleId="redmainbold">
    <w:name w:val="redmainbold"/>
    <w:basedOn w:val="Normal"/>
    <w:rsid w:val="00CA027A"/>
    <w:pPr>
      <w:spacing w:before="100" w:beforeAutospacing="1" w:after="100" w:afterAutospacing="1" w:line="240" w:lineRule="auto"/>
    </w:pPr>
    <w:rPr>
      <w:rFonts w:ascii="Verdana" w:eastAsia="Times New Roman" w:hAnsi="Verdana" w:cs="Times New Roman"/>
      <w:b/>
      <w:bCs/>
      <w:color w:val="CC0000"/>
      <w:sz w:val="18"/>
      <w:szCs w:val="18"/>
      <w:lang w:eastAsia="en-NZ"/>
    </w:rPr>
  </w:style>
  <w:style w:type="character" w:customStyle="1" w:styleId="maintext1">
    <w:name w:val="maintext1"/>
    <w:basedOn w:val="DefaultParagraphFont"/>
    <w:rsid w:val="00CA027A"/>
    <w:rPr>
      <w:rFonts w:ascii="Verdana" w:hAnsi="Verdana" w:hint="default"/>
      <w:color w:val="000000"/>
      <w:sz w:val="17"/>
      <w:szCs w:val="17"/>
    </w:rPr>
  </w:style>
  <w:style w:type="character" w:styleId="Strong">
    <w:name w:val="Strong"/>
    <w:basedOn w:val="DefaultParagraphFont"/>
    <w:uiPriority w:val="22"/>
    <w:qFormat/>
    <w:rsid w:val="00CA027A"/>
    <w:rPr>
      <w:b/>
      <w:bCs/>
    </w:rPr>
  </w:style>
  <w:style w:type="character" w:customStyle="1" w:styleId="redmainbold1">
    <w:name w:val="redmainbold1"/>
    <w:basedOn w:val="DefaultParagraphFont"/>
    <w:rsid w:val="00CA027A"/>
    <w:rPr>
      <w:rFonts w:ascii="Verdana" w:hAnsi="Verdana" w:hint="default"/>
      <w:b/>
      <w:bCs/>
      <w:color w:val="CC0000"/>
      <w:sz w:val="18"/>
      <w:szCs w:val="18"/>
    </w:rPr>
  </w:style>
  <w:style w:type="character" w:customStyle="1" w:styleId="mainbold1">
    <w:name w:val="mainbold1"/>
    <w:basedOn w:val="DefaultParagraphFont"/>
    <w:rsid w:val="00CA027A"/>
    <w:rPr>
      <w:rFonts w:ascii="Verdana" w:hAnsi="Verdana" w:hint="default"/>
      <w:b/>
      <w:bCs/>
      <w:color w:val="000000"/>
      <w:sz w:val="18"/>
      <w:szCs w:val="18"/>
    </w:rPr>
  </w:style>
  <w:style w:type="paragraph" w:styleId="BalloonText">
    <w:name w:val="Balloon Text"/>
    <w:basedOn w:val="Normal"/>
    <w:link w:val="BalloonTextChar"/>
    <w:uiPriority w:val="99"/>
    <w:semiHidden/>
    <w:unhideWhenUsed/>
    <w:rsid w:val="00CA02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02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65219313">
      <w:bodyDiv w:val="1"/>
      <w:marLeft w:val="0"/>
      <w:marRight w:val="0"/>
      <w:marTop w:val="0"/>
      <w:marBottom w:val="0"/>
      <w:divBdr>
        <w:top w:val="none" w:sz="0" w:space="0" w:color="auto"/>
        <w:left w:val="single" w:sz="6" w:space="0" w:color="CCCCCC"/>
        <w:bottom w:val="none" w:sz="0" w:space="0" w:color="auto"/>
        <w:right w:val="single" w:sz="6" w:space="0" w:color="CCCCCC"/>
      </w:divBdr>
      <w:divsChild>
        <w:div w:id="508762937">
          <w:marLeft w:val="0"/>
          <w:marRight w:val="0"/>
          <w:marTop w:val="0"/>
          <w:marBottom w:val="0"/>
          <w:divBdr>
            <w:top w:val="none" w:sz="0" w:space="0" w:color="auto"/>
            <w:left w:val="none" w:sz="0" w:space="0" w:color="auto"/>
            <w:bottom w:val="none" w:sz="0" w:space="0" w:color="auto"/>
            <w:right w:val="none" w:sz="0" w:space="0" w:color="auto"/>
          </w:divBdr>
          <w:divsChild>
            <w:div w:id="384565909">
              <w:marLeft w:val="0"/>
              <w:marRight w:val="0"/>
              <w:marTop w:val="0"/>
              <w:marBottom w:val="0"/>
              <w:divBdr>
                <w:top w:val="none" w:sz="0" w:space="0" w:color="auto"/>
                <w:left w:val="single" w:sz="6" w:space="0" w:color="CCCCCC"/>
                <w:bottom w:val="none" w:sz="0" w:space="0" w:color="auto"/>
                <w:right w:val="single" w:sz="6" w:space="0" w:color="CCCCCC"/>
              </w:divBdr>
              <w:divsChild>
                <w:div w:id="1020231626">
                  <w:marLeft w:val="0"/>
                  <w:marRight w:val="0"/>
                  <w:marTop w:val="0"/>
                  <w:marBottom w:val="0"/>
                  <w:divBdr>
                    <w:top w:val="none" w:sz="0" w:space="0" w:color="auto"/>
                    <w:left w:val="single" w:sz="6" w:space="0" w:color="CCCCCC"/>
                    <w:bottom w:val="none" w:sz="0" w:space="0" w:color="auto"/>
                    <w:right w:val="single" w:sz="6" w:space="0" w:color="CCCCCC"/>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kjagtech.co.uk/images/x300-intrument-cluster/fixingLH.jpg" TargetMode="Externa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www.skjagtech.co.uk/images/x300-intrument-cluster/plugs.jpg" TargetMode="External"/><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hyperlink" Target="http://www.skjagtech.co.uk/images/x300-intrument-cluster/fixingspod.jpg" TargetMode="External"/><Relationship Id="rId1" Type="http://schemas.openxmlformats.org/officeDocument/2006/relationships/styles" Target="styles.xml"/><Relationship Id="rId6" Type="http://schemas.openxmlformats.org/officeDocument/2006/relationships/hyperlink" Target="http://www.skjagtech.co.uk/images/x300-intrument-cluster/scuttleRH.jpg"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6.jpeg"/><Relationship Id="rId10" Type="http://schemas.openxmlformats.org/officeDocument/2006/relationships/hyperlink" Target="http://www.skjagtech.co.uk/images/x300-intrument-cluster/fixingRH.jpg" TargetMode="External"/><Relationship Id="rId19" Type="http://schemas.openxmlformats.org/officeDocument/2006/relationships/theme" Target="theme/theme1.xml"/><Relationship Id="rId4" Type="http://schemas.openxmlformats.org/officeDocument/2006/relationships/hyperlink" Target="http://www.skjagtech.co.uk/images/x300-intrument-cluster/scuttleLH.jpg" TargetMode="External"/><Relationship Id="rId9" Type="http://schemas.openxmlformats.org/officeDocument/2006/relationships/image" Target="media/image3.jpeg"/><Relationship Id="rId14" Type="http://schemas.openxmlformats.org/officeDocument/2006/relationships/hyperlink" Target="http://www.skjagtech.co.uk/images/x300-intrument-cluster/lamp%20locatrion.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308</Words>
  <Characters>1756</Characters>
  <Application>Microsoft Office Word</Application>
  <DocSecurity>0</DocSecurity>
  <Lines>14</Lines>
  <Paragraphs>4</Paragraphs>
  <ScaleCrop>false</ScaleCrop>
  <Company/>
  <LinksUpToDate>false</LinksUpToDate>
  <CharactersWithSpaces>2060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Server</dc:creator>
  <cp:lastModifiedBy>Server</cp:lastModifiedBy>
  <cp:revision>2</cp:revision>
  <dcterms:created xsi:type="dcterms:W3CDTF">2010-05-27T05:47:00Z</dcterms:created>
  <dcterms:modified xsi:type="dcterms:W3CDTF">2010-05-27T08:31:00Z</dcterms:modified>
</cp:coreProperties>
</file>